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C37AF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43001-404/2021-20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C2D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27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E9031C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37AFD">
        <w:rPr>
          <w:rFonts w:ascii="Tahoma" w:hAnsi="Tahoma" w:cs="Tahoma"/>
          <w:b/>
          <w:bCs/>
          <w:color w:val="333333"/>
          <w:sz w:val="20"/>
          <w:szCs w:val="20"/>
        </w:rPr>
        <w:t>56</w:t>
      </w:r>
    </w:p>
    <w:p w:rsidR="00E813F4" w:rsidRPr="00C37AFD" w:rsidRDefault="00FF59A5" w:rsidP="00EC11E5">
      <w:pPr>
        <w:pStyle w:val="EndnoteText"/>
        <w:rPr>
          <w:rFonts w:ascii="Tahoma" w:hAnsi="Tahoma" w:cs="Tahoma"/>
          <w:szCs w:val="20"/>
        </w:rPr>
      </w:pPr>
      <w:r w:rsidRPr="00C37AFD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C37AFD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37AFD">
        <w:rPr>
          <w:rFonts w:ascii="Tahoma" w:hAnsi="Tahoma" w:cs="Tahoma"/>
          <w:b/>
          <w:szCs w:val="20"/>
        </w:rPr>
        <w:t>Vprašanje:</w:t>
      </w:r>
    </w:p>
    <w:p w:rsidR="009759A3" w:rsidRPr="00C37AFD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9031C" w:rsidRDefault="00C37AFD" w:rsidP="00EC11E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v projektni nalogi omenjate: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- Nove manj zahtevne podporne konstrukcije (višje od 2,0 metra) - poglavje 2.3.2 in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- Manjše nove nezahtevne podporne konstrukcije (do višine 2,0 metra) - poglavje 2.3.3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V projektni nalogi ste napisali le koliko metrov je novih manj zahtevnih podpornih konstrukcij je na trasi - 7+27 m, niste pa navedli koliko je manjših novih podpornih konstrukcij do 2,0 m.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 xml:space="preserve">Pri pregledu IZP projekta ugotavljamo, da je podpornih konstrukcij do 2,0 metra (poglavje 2.3.3) še dodatnih ca 60 metrov. </w:t>
      </w:r>
      <w:proofErr w:type="spellStart"/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Naročmnika</w:t>
      </w:r>
      <w:proofErr w:type="spellEnd"/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 xml:space="preserve"> prosimo za potrditev te navedbe, vse ostale ponudnike pa pozivamo, da to dejstvo upoštevajo v svoji ponudbi.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Naročnika pa sprašujemo ali ima kakšne dodatne geomehanske zahteve tudi glede teh Manjših novih nezahtevnih podpornih konstrukcij. Če jih imate, vas pozivamo, da natančno definirate kakšne.</w:t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</w:rPr>
        <w:br/>
      </w:r>
      <w:r w:rsidRPr="00C37AFD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C37AFD" w:rsidRPr="00C37AFD" w:rsidRDefault="00C37AFD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C2D93" w:rsidRPr="00C37AFD" w:rsidRDefault="009C2D93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9031C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E9031C">
        <w:rPr>
          <w:rFonts w:ascii="Tahoma" w:hAnsi="Tahoma" w:cs="Tahoma"/>
          <w:b/>
          <w:szCs w:val="20"/>
        </w:rPr>
        <w:t>Odgovor:</w:t>
      </w:r>
    </w:p>
    <w:p w:rsidR="00A7015A" w:rsidRPr="000926D3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64A07" w:rsidRPr="000926D3" w:rsidRDefault="00264A07" w:rsidP="00264A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926D3">
        <w:rPr>
          <w:rFonts w:ascii="Tahoma" w:hAnsi="Tahoma" w:cs="Tahoma"/>
          <w:sz w:val="20"/>
          <w:szCs w:val="20"/>
        </w:rPr>
        <w:t>Na trasi kolesarske povezave se nezahtevne podporne konstrukcije višine do 2,0 m obdela v</w:t>
      </w:r>
    </w:p>
    <w:p w:rsidR="00264A07" w:rsidRPr="000926D3" w:rsidRDefault="00264A07" w:rsidP="00264A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926D3">
        <w:rPr>
          <w:rFonts w:ascii="Tahoma" w:hAnsi="Tahoma" w:cs="Tahoma"/>
          <w:sz w:val="20"/>
          <w:szCs w:val="20"/>
        </w:rPr>
        <w:t>načrtu gradbenih konstrukcij kolesarske povezave, upošteva v popisu del in projektantskem</w:t>
      </w:r>
    </w:p>
    <w:p w:rsidR="00E813F4" w:rsidRPr="000926D3" w:rsidRDefault="00264A07" w:rsidP="00264A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926D3">
        <w:rPr>
          <w:rFonts w:ascii="Tahoma" w:hAnsi="Tahoma" w:cs="Tahoma"/>
          <w:sz w:val="20"/>
          <w:szCs w:val="20"/>
        </w:rPr>
        <w:t>predračunu, vključno z upoštevanjem geomehanskega nadzora.</w:t>
      </w:r>
    </w:p>
    <w:p w:rsidR="00264A07" w:rsidRPr="000926D3" w:rsidRDefault="00264A07" w:rsidP="00264A0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0926D3">
        <w:rPr>
          <w:rFonts w:ascii="Tahoma" w:hAnsi="Tahoma" w:cs="Tahoma"/>
          <w:sz w:val="20"/>
          <w:szCs w:val="20"/>
        </w:rPr>
        <w:t>Okvirno dolžino nezahtevnih podpornih konstrukcij lahko ponudnik razbere iz priložene IZP projektne dokumentacije.</w:t>
      </w:r>
    </w:p>
    <w:p w:rsidR="00E813F4" w:rsidRPr="000926D3" w:rsidRDefault="00264A07" w:rsidP="000926D3">
      <w:pPr>
        <w:widowControl w:val="0"/>
        <w:spacing w:before="60" w:line="254" w:lineRule="atLeast"/>
        <w:rPr>
          <w:rFonts w:ascii="Tahoma" w:hAnsi="Tahoma" w:cs="Tahoma"/>
          <w:szCs w:val="20"/>
        </w:rPr>
      </w:pPr>
      <w:r w:rsidRPr="000926D3">
        <w:rPr>
          <w:rFonts w:ascii="Tahoma" w:hAnsi="Tahoma" w:cs="Tahoma"/>
          <w:sz w:val="20"/>
          <w:szCs w:val="20"/>
        </w:rPr>
        <w:t xml:space="preserve">Naročnik pričakuje, da bo ponudnik za samo traso kolesarske povezave izdelal ustrezne geomehanske raziskave, ki bodo ustrezna osnova za dimenzioniranje novih nezahtevnih podpornih konstrukcij.   </w:t>
      </w:r>
    </w:p>
    <w:bookmarkEnd w:id="0"/>
    <w:p w:rsidR="00556816" w:rsidRPr="000926D3" w:rsidRDefault="00556816">
      <w:pPr>
        <w:rPr>
          <w:rFonts w:ascii="Tahoma" w:hAnsi="Tahoma" w:cs="Tahoma"/>
          <w:sz w:val="20"/>
          <w:szCs w:val="20"/>
        </w:rPr>
      </w:pPr>
    </w:p>
    <w:sectPr w:rsidR="00556816" w:rsidRPr="0009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5" w:rsidRDefault="00FF59A5">
      <w:r>
        <w:separator/>
      </w:r>
    </w:p>
  </w:endnote>
  <w:endnote w:type="continuationSeparator" w:id="0">
    <w:p w:rsidR="00FF59A5" w:rsidRDefault="00F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926D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26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5" w:rsidRDefault="00FF59A5">
      <w:r>
        <w:separator/>
      </w:r>
    </w:p>
  </w:footnote>
  <w:footnote w:type="continuationSeparator" w:id="0">
    <w:p w:rsidR="00FF59A5" w:rsidRDefault="00F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0926D3"/>
    <w:rsid w:val="001836BB"/>
    <w:rsid w:val="00216549"/>
    <w:rsid w:val="002507C2"/>
    <w:rsid w:val="00264A07"/>
    <w:rsid w:val="00290551"/>
    <w:rsid w:val="003133A6"/>
    <w:rsid w:val="003560E2"/>
    <w:rsid w:val="003579C0"/>
    <w:rsid w:val="003E54D5"/>
    <w:rsid w:val="00424A5A"/>
    <w:rsid w:val="0044323F"/>
    <w:rsid w:val="004833E8"/>
    <w:rsid w:val="00490177"/>
    <w:rsid w:val="004B34B5"/>
    <w:rsid w:val="004C24B7"/>
    <w:rsid w:val="00556816"/>
    <w:rsid w:val="005D1F83"/>
    <w:rsid w:val="005D4C69"/>
    <w:rsid w:val="0061592E"/>
    <w:rsid w:val="00617E72"/>
    <w:rsid w:val="00634B0D"/>
    <w:rsid w:val="00637BE6"/>
    <w:rsid w:val="00690065"/>
    <w:rsid w:val="007054F9"/>
    <w:rsid w:val="00791B49"/>
    <w:rsid w:val="007C434B"/>
    <w:rsid w:val="007F1F6A"/>
    <w:rsid w:val="007F5962"/>
    <w:rsid w:val="008B038C"/>
    <w:rsid w:val="00900EC9"/>
    <w:rsid w:val="00946183"/>
    <w:rsid w:val="0094773D"/>
    <w:rsid w:val="009759A3"/>
    <w:rsid w:val="009B1FD9"/>
    <w:rsid w:val="009C2D93"/>
    <w:rsid w:val="009C4417"/>
    <w:rsid w:val="00A05C73"/>
    <w:rsid w:val="00A17575"/>
    <w:rsid w:val="00A7015A"/>
    <w:rsid w:val="00A83DE4"/>
    <w:rsid w:val="00A91C7A"/>
    <w:rsid w:val="00AD3747"/>
    <w:rsid w:val="00BB6A82"/>
    <w:rsid w:val="00C37AFD"/>
    <w:rsid w:val="00C451E2"/>
    <w:rsid w:val="00C462EF"/>
    <w:rsid w:val="00C54988"/>
    <w:rsid w:val="00C761E6"/>
    <w:rsid w:val="00C97C57"/>
    <w:rsid w:val="00CE6366"/>
    <w:rsid w:val="00CF4D80"/>
    <w:rsid w:val="00D05AAB"/>
    <w:rsid w:val="00D7131D"/>
    <w:rsid w:val="00DB7CDA"/>
    <w:rsid w:val="00E36D0A"/>
    <w:rsid w:val="00E51016"/>
    <w:rsid w:val="00E66D5B"/>
    <w:rsid w:val="00E7783E"/>
    <w:rsid w:val="00E77EF2"/>
    <w:rsid w:val="00E813F4"/>
    <w:rsid w:val="00E9031C"/>
    <w:rsid w:val="00E9162D"/>
    <w:rsid w:val="00EA1375"/>
    <w:rsid w:val="00EC11E5"/>
    <w:rsid w:val="00F1476A"/>
    <w:rsid w:val="00F44FEF"/>
    <w:rsid w:val="00F93018"/>
    <w:rsid w:val="00FA1E40"/>
    <w:rsid w:val="00FE097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247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2021-10-28T11:57:00Z</cp:lastPrinted>
  <dcterms:created xsi:type="dcterms:W3CDTF">2021-10-28T10:12:00Z</dcterms:created>
  <dcterms:modified xsi:type="dcterms:W3CDTF">2021-10-28T11:57:00Z</dcterms:modified>
</cp:coreProperties>
</file>